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color w:val="32414F"/>
          <w:sz w:val="36"/>
          <w:szCs w:val="36"/>
        </w:rPr>
        <w:t>Консультация «Скажи нет коррупции!</w:t>
      </w:r>
      <w:r w:rsidR="00D978D2">
        <w:rPr>
          <w:rStyle w:val="a4"/>
          <w:color w:val="32414F"/>
          <w:sz w:val="36"/>
          <w:szCs w:val="36"/>
        </w:rPr>
        <w:t>»</w:t>
      </w:r>
      <w:bookmarkStart w:id="0" w:name="_GoBack"/>
      <w:bookmarkEnd w:id="0"/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>Коррупция вызывает: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неэффективное распределение и расходование государственных средств и ресурсов;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неэффективность коррупционных финансовых потоков с точки зрения экономики страны;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 xml:space="preserve">потери налогов, когда налоговые органы присваивают себе часть налогов; </w:t>
      </w:r>
      <w:r>
        <w:rPr>
          <w:color w:val="32414F"/>
          <w:sz w:val="36"/>
          <w:szCs w:val="36"/>
        </w:rPr>
        <w:sym w:font="Symbol" w:char="F0D8"/>
      </w:r>
      <w:r>
        <w:rPr>
          <w:color w:val="32414F"/>
          <w:sz w:val="36"/>
          <w:szCs w:val="36"/>
        </w:rPr>
        <w:t xml:space="preserve"> потери времени из-за чинимых препятствий, снижение эффективности работы государственного аппарата в целом;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разорение частных предпринимателей;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 xml:space="preserve">снижение инвестиций в производство, замедление экономического роста; </w:t>
      </w:r>
      <w:r>
        <w:rPr>
          <w:color w:val="32414F"/>
          <w:sz w:val="36"/>
          <w:szCs w:val="36"/>
        </w:rPr>
        <w:sym w:font="Symbol" w:char="F0D8"/>
      </w:r>
      <w:r>
        <w:rPr>
          <w:color w:val="32414F"/>
          <w:sz w:val="36"/>
          <w:szCs w:val="36"/>
        </w:rPr>
        <w:t xml:space="preserve"> понижение качества общественного сервиса;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нецелевое использование международной помощи развивающимся странам, что резко снижает её эффективность;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неэффективное использование способностей индивидов: вместо производства материальных благ люди тратят время на непродуктивный поиск ренты;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рост социального неравенства;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усиление организованной преступности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t>— </w:t>
      </w:r>
      <w:r>
        <w:rPr>
          <w:color w:val="32414F"/>
          <w:sz w:val="36"/>
          <w:szCs w:val="36"/>
        </w:rPr>
        <w:t>банды превращаются в мафию;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ущерб политической легитимности власти;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Fonts w:ascii="Arial" w:hAnsi="Arial" w:cs="Arial"/>
          <w:color w:val="32414F"/>
          <w:sz w:val="27"/>
          <w:szCs w:val="27"/>
        </w:rPr>
        <w:sym w:font="Symbol" w:char="F0D8"/>
      </w:r>
      <w:r>
        <w:rPr>
          <w:rFonts w:ascii="Arial" w:hAnsi="Arial" w:cs="Arial"/>
          <w:color w:val="32414F"/>
          <w:sz w:val="27"/>
          <w:szCs w:val="27"/>
        </w:rPr>
        <w:t> </w:t>
      </w:r>
      <w:r>
        <w:rPr>
          <w:color w:val="32414F"/>
          <w:sz w:val="36"/>
          <w:szCs w:val="36"/>
        </w:rPr>
        <w:t>снижение общественной морали. «Скажи нет коррупции!»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rStyle w:val="a4"/>
          <w:color w:val="32414F"/>
          <w:sz w:val="36"/>
          <w:szCs w:val="36"/>
        </w:rPr>
        <w:lastRenderedPageBreak/>
        <w:t>Борьба с коррупцией в Российской Федерации.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>Согласно современному российскому законодательству, коррупция — это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 8 марта 2006 года Россия ратифицировала Конвенцию ООН против коррупции и приняла на себя ряд обязательств по имплементации антикоррупционных механизмов. Российское уголовное законодательство предусматривает наказание не только за дачу взятки за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 Статья 291 УК. Дача взятки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>1.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- наказывается штрафом в размере от пятнадцатикратной до тридцатикратной суммы взятки, либо принудительными работами на срок до трех лет, либо лишением свободы на срок до двух лет со штрафом в размере десятикратной суммы взятки.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 xml:space="preserve">2.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в </w:t>
      </w:r>
      <w:r>
        <w:rPr>
          <w:color w:val="32414F"/>
          <w:sz w:val="36"/>
          <w:szCs w:val="36"/>
        </w:rPr>
        <w:lastRenderedPageBreak/>
        <w:t>значительном размере -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взятки.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>3. Дача взятки должностному лицу,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(бездействие) -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взятки.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>4. Деяния, предусмотренные частями первой — третьей настоящей статьи, если они совершены: а) группой лиц по предварительному сговору или организованной группой; б) в крупном размере, —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взятки.</w:t>
      </w:r>
    </w:p>
    <w:p w:rsidR="00027241" w:rsidRDefault="00027241" w:rsidP="00027241">
      <w:pPr>
        <w:pStyle w:val="a3"/>
        <w:shd w:val="clear" w:color="auto" w:fill="FFFFFF"/>
        <w:spacing w:before="0" w:beforeAutospacing="0"/>
        <w:rPr>
          <w:rFonts w:ascii="Arial" w:hAnsi="Arial" w:cs="Arial"/>
          <w:color w:val="32414F"/>
          <w:sz w:val="27"/>
          <w:szCs w:val="27"/>
        </w:rPr>
      </w:pPr>
      <w:r>
        <w:rPr>
          <w:color w:val="32414F"/>
          <w:sz w:val="36"/>
          <w:szCs w:val="36"/>
        </w:rPr>
        <w:t xml:space="preserve">5. Деяния, предусмотренные частями первой — четвёртой настоящей статьи, совершенные в особо крупном размере, -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взятки. Примечание. Лицо, давшее взятку, освобождается от уголовной ответственности, если оно активно способствовало раскрытию и (или) расследованию преступления и либо имело место вымогательство взятки со стороны должностного лица, либо лицо после совершения преступления добровольно сообщило о даче взятки органу, </w:t>
      </w:r>
      <w:r>
        <w:rPr>
          <w:color w:val="32414F"/>
          <w:sz w:val="36"/>
          <w:szCs w:val="36"/>
        </w:rPr>
        <w:lastRenderedPageBreak/>
        <w:t>имеющему право возбудить уголовное дело. Таким образом, УК предусматривает наказание за дачу взятки даже в том случае, если дача взятки не ведет к совершению незаконных действий. Освобождение от уголовной ответственности за дачу взятки может наступить только в случае, если будет доказан факт вымогательства взятки. Комментарий «Освобождение взяткодателей от уголовной ответственности по мотивам вымогательства взятки или добровольного сообщения о даче взятки не означает отсутствия в действиях этих лиц состава преступления. Поэтому они не могут признаваться потерпевшими и не вправе претендовать на возвращение им ценностей, переданных в виде взятки.» Таким образом, даже человек, давший взятку под давлением, уже считается преступником и не может быть признан потерпевшим. Однако лицо освобождается от уголовной ответственности, если своевременно сообщит в правоохранительные органы о факте вымогательства с него взятки.</w:t>
      </w:r>
    </w:p>
    <w:p w:rsidR="008E46D4" w:rsidRDefault="008E46D4"/>
    <w:sectPr w:rsidR="008E46D4" w:rsidSect="00027241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22"/>
    <w:rsid w:val="00027241"/>
    <w:rsid w:val="007D1322"/>
    <w:rsid w:val="008E46D4"/>
    <w:rsid w:val="00D9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9313C"/>
  <w15:chartTrackingRefBased/>
  <w15:docId w15:val="{FAED52CC-5558-4714-8C1B-BAA937CF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7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72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781</Words>
  <Characters>4453</Characters>
  <Application>Microsoft Office Word</Application>
  <DocSecurity>0</DocSecurity>
  <Lines>37</Lines>
  <Paragraphs>10</Paragraphs>
  <ScaleCrop>false</ScaleCrop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MADOU_29VP</dc:creator>
  <cp:keywords/>
  <dc:description/>
  <cp:lastModifiedBy>MADOU_29VP</cp:lastModifiedBy>
  <cp:revision>5</cp:revision>
  <dcterms:created xsi:type="dcterms:W3CDTF">2025-10-08T03:16:00Z</dcterms:created>
  <dcterms:modified xsi:type="dcterms:W3CDTF">2025-10-09T08:07:00Z</dcterms:modified>
</cp:coreProperties>
</file>